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5F28A" w14:textId="011EA77E" w:rsidR="00D240D8" w:rsidRPr="002A1C33" w:rsidRDefault="00D240D8" w:rsidP="003E366B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E326A">
        <w:rPr>
          <w:rFonts w:ascii="Times New Roman" w:eastAsia="Times New Roman" w:hAnsi="Times New Roman" w:cs="Times New Roman"/>
          <w:sz w:val="24"/>
          <w:szCs w:val="24"/>
        </w:rPr>
        <w:t>Merritt Lander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E326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4FD505CC" w14:textId="6CD041AC" w:rsidR="00D240D8" w:rsidRPr="00D240D8" w:rsidRDefault="00EE326A" w:rsidP="003E366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D240D8" w:rsidRPr="002A1C33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A4C500E" w14:textId="77777777" w:rsidR="00D240D8" w:rsidRPr="00D240D8" w:rsidRDefault="00D240D8" w:rsidP="003E366B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sz w:val="24"/>
          <w:szCs w:val="24"/>
        </w:rPr>
        <w:tab/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6FA7DDF1" w14:textId="1A9C6C9C" w:rsidR="00D240D8" w:rsidRPr="002A1C33" w:rsidRDefault="00D240D8" w:rsidP="003E366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E326A">
        <w:rPr>
          <w:rFonts w:ascii="Times New Roman" w:eastAsia="Times New Roman" w:hAnsi="Times New Roman" w:cs="Baskerville Old Face"/>
          <w:sz w:val="24"/>
          <w:szCs w:val="24"/>
        </w:rPr>
        <w:t>Fred Bednarski III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15FA4D6E" w14:textId="77777777" w:rsidR="00D240D8" w:rsidRPr="002A1C33" w:rsidRDefault="00D240D8" w:rsidP="003E366B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1CA806F9" w14:textId="3E793793" w:rsidR="00D240D8" w:rsidRPr="00D240D8" w:rsidRDefault="00D240D8" w:rsidP="003E366B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28B6F15" w14:textId="4D5D465E" w:rsidR="00D240D8" w:rsidRDefault="00D240D8" w:rsidP="003E366B">
      <w:pPr>
        <w:tabs>
          <w:tab w:val="left" w:pos="11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E326A">
        <w:rPr>
          <w:rFonts w:ascii="Times New Roman" w:hAnsi="Times New Roman" w:cs="Times New Roman"/>
          <w:bCs/>
          <w:sz w:val="24"/>
          <w:szCs w:val="24"/>
        </w:rPr>
        <w:t>January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326A">
        <w:rPr>
          <w:rFonts w:ascii="Times New Roman" w:hAnsi="Times New Roman" w:cs="Times New Roman"/>
          <w:bCs/>
          <w:sz w:val="24"/>
          <w:szCs w:val="24"/>
        </w:rPr>
        <w:t>11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E326A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752048C8" w14:textId="206C371F" w:rsidR="00D240D8" w:rsidRPr="00D240D8" w:rsidRDefault="00D240D8" w:rsidP="003E366B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</w:p>
    <w:p w14:paraId="5F2E5D40" w14:textId="6BF9DF44" w:rsidR="00D240D8" w:rsidRDefault="00D240D8" w:rsidP="003E366B">
      <w:pPr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RE:</w:t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2B612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E326A">
        <w:rPr>
          <w:rFonts w:ascii="Times New Roman" w:eastAsia="Times New Roman" w:hAnsi="Times New Roman" w:cs="Times New Roman"/>
          <w:bCs/>
          <w:sz w:val="24"/>
          <w:szCs w:val="24"/>
        </w:rPr>
        <w:t>51614</w:t>
      </w:r>
      <w:r w:rsidRPr="005054BE">
        <w:rPr>
          <w:sz w:val="24"/>
          <w:szCs w:val="24"/>
        </w:rPr>
        <w:t xml:space="preserve"> – </w:t>
      </w:r>
      <w:r w:rsidR="00EE326A" w:rsidRPr="00EE326A">
        <w:rPr>
          <w:rFonts w:ascii="Times New Roman" w:eastAsia="Times New Roman" w:hAnsi="Times New Roman" w:cs="Times New Roman"/>
          <w:i/>
          <w:sz w:val="24"/>
          <w:szCs w:val="24"/>
        </w:rPr>
        <w:t>Application of East Houston Utilities to Amend its Certificate of Convenience and Necessity in Harris County</w:t>
      </w:r>
    </w:p>
    <w:p w14:paraId="5CC938CD" w14:textId="77777777" w:rsidR="00D240D8" w:rsidRPr="00D240D8" w:rsidRDefault="00D240D8" w:rsidP="001D23A3">
      <w:pPr>
        <w:tabs>
          <w:tab w:val="left" w:pos="1170"/>
        </w:tabs>
        <w:ind w:left="1166" w:hanging="116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0BC5B10" w14:textId="77777777" w:rsidR="00D240D8" w:rsidRPr="00D240D8" w:rsidRDefault="00D240D8" w:rsidP="001D23A3">
      <w:pPr>
        <w:tabs>
          <w:tab w:val="left" w:pos="1170"/>
        </w:tabs>
        <w:ind w:left="1166" w:hanging="1166"/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3B023D3" wp14:editId="575B2F4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5AF3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24FE1D20" w14:textId="4DC24AE2" w:rsidR="00D240D8" w:rsidRDefault="00D240D8" w:rsidP="001D23A3">
      <w:pPr>
        <w:ind w:left="1166" w:hanging="1166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31BF961F" w14:textId="77777777" w:rsidR="00A807C7" w:rsidRPr="00D240D8" w:rsidRDefault="00A807C7" w:rsidP="001D23A3">
      <w:pPr>
        <w:ind w:left="1166" w:hanging="1166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72D4FD96" w14:textId="2016ECBE" w:rsidR="00F36E8F" w:rsidRPr="0093334A" w:rsidRDefault="00F36E8F" w:rsidP="003E366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>On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December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11</w:t>
      </w:r>
      <w:r w:rsidRPr="0093334A">
        <w:rPr>
          <w:rFonts w:ascii="Times New Roman" w:eastAsia="Calibri" w:hAnsi="Times New Roman" w:cs="Times New Roman"/>
          <w:sz w:val="24"/>
          <w:szCs w:val="24"/>
        </w:rPr>
        <w:t>,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202</w:t>
      </w:r>
      <w:r w:rsidR="0054488C">
        <w:rPr>
          <w:rFonts w:ascii="Times New Roman" w:eastAsia="Calibri" w:hAnsi="Times New Roman" w:cs="Times New Roman"/>
          <w:sz w:val="24"/>
          <w:szCs w:val="24"/>
        </w:rPr>
        <w:t>0</w:t>
      </w:r>
      <w:r w:rsidR="00A807C7">
        <w:rPr>
          <w:rFonts w:ascii="Times New Roman" w:eastAsia="Calibri" w:hAnsi="Times New Roman" w:cs="Times New Roman"/>
          <w:sz w:val="24"/>
          <w:szCs w:val="24"/>
        </w:rPr>
        <w:t>,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East Houston Utilities (</w:t>
      </w:r>
      <w:r w:rsidR="005A2DE0">
        <w:rPr>
          <w:rFonts w:ascii="Times New Roman" w:eastAsia="Calibri" w:hAnsi="Times New Roman" w:cs="Times New Roman"/>
          <w:sz w:val="24"/>
          <w:szCs w:val="24"/>
        </w:rPr>
        <w:t>East Houston</w:t>
      </w:r>
      <w:r w:rsidR="00FB667C">
        <w:rPr>
          <w:rFonts w:ascii="Times New Roman" w:eastAsia="Calibri" w:hAnsi="Times New Roman" w:cs="Times New Roman"/>
          <w:sz w:val="24"/>
          <w:szCs w:val="24"/>
        </w:rPr>
        <w:t>)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FB667C">
        <w:rPr>
          <w:rFonts w:ascii="Times New Roman" w:eastAsia="Calibri" w:hAnsi="Times New Roman" w:cs="Times New Roman"/>
          <w:bCs/>
          <w:sz w:val="24"/>
          <w:szCs w:val="24"/>
        </w:rPr>
        <w:t>amend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bCs/>
          <w:sz w:val="24"/>
          <w:szCs w:val="24"/>
        </w:rPr>
        <w:t>its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DE0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5A2DE0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5A2DE0">
        <w:rPr>
          <w:rFonts w:ascii="Times New Roman" w:eastAsia="Calibri" w:hAnsi="Times New Roman" w:cs="Times New Roman"/>
          <w:sz w:val="24"/>
          <w:szCs w:val="24"/>
        </w:rPr>
        <w:t>n</w:t>
      </w:r>
      <w:r w:rsidRPr="0093334A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667C">
        <w:rPr>
          <w:rFonts w:ascii="Times New Roman" w:eastAsia="Calibri" w:hAnsi="Times New Roman" w:cs="Times New Roman"/>
          <w:sz w:val="24"/>
          <w:szCs w:val="24"/>
        </w:rPr>
        <w:t>Harris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488C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>
        <w:rPr>
          <w:rFonts w:ascii="Times New Roman" w:eastAsia="Calibri" w:hAnsi="Times New Roman" w:cs="Times New Roman"/>
          <w:sz w:val="24"/>
          <w:szCs w:val="24"/>
        </w:rPr>
        <w:t>under the provisions of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3E366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CED8630" w14:textId="4842A363" w:rsidR="00FB667C" w:rsidRDefault="00FB667C" w:rsidP="003E366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I </w:t>
      </w:r>
      <w:r w:rsidR="0054488C">
        <w:rPr>
          <w:rFonts w:ascii="Times New Roman" w:eastAsia="Calibri" w:hAnsi="Times New Roman" w:cs="Times New Roman"/>
          <w:bCs/>
          <w:sz w:val="24"/>
          <w:szCs w:val="24"/>
        </w:rPr>
        <w:t xml:space="preserve">have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reviewed the answers and supplemental information provided to questions 30 and 31 of the application </w:t>
      </w:r>
      <w:r w:rsidRPr="009E4F27">
        <w:rPr>
          <w:rFonts w:ascii="Times New Roman" w:eastAsia="Calibri" w:hAnsi="Times New Roman" w:cs="Times New Roman"/>
          <w:bCs/>
          <w:sz w:val="24"/>
          <w:szCs w:val="24"/>
        </w:rPr>
        <w:t xml:space="preserve">and recommend </w:t>
      </w:r>
      <w:r w:rsidR="0054488C">
        <w:rPr>
          <w:rFonts w:ascii="Times New Roman" w:eastAsia="Calibri" w:hAnsi="Times New Roman" w:cs="Times New Roman"/>
          <w:bCs/>
          <w:sz w:val="24"/>
          <w:szCs w:val="24"/>
        </w:rPr>
        <w:t xml:space="preserve">that </w:t>
      </w:r>
      <w:r w:rsidRPr="009E4F27">
        <w:rPr>
          <w:rFonts w:ascii="Times New Roman" w:eastAsia="Calibri" w:hAnsi="Times New Roman" w:cs="Times New Roman"/>
          <w:bCs/>
          <w:sz w:val="24"/>
          <w:szCs w:val="24"/>
        </w:rPr>
        <w:t xml:space="preserve">the application be deemed administratively incomplete and that </w:t>
      </w:r>
      <w:r w:rsidR="00596831">
        <w:rPr>
          <w:rFonts w:ascii="Times New Roman" w:eastAsia="Calibri" w:hAnsi="Times New Roman" w:cs="Times New Roman"/>
          <w:bCs/>
          <w:sz w:val="24"/>
          <w:szCs w:val="24"/>
        </w:rPr>
        <w:t>East Houston</w:t>
      </w:r>
      <w:r w:rsidRPr="009E4F27">
        <w:rPr>
          <w:rFonts w:ascii="Times New Roman" w:eastAsia="Calibri" w:hAnsi="Times New Roman" w:cs="Times New Roman"/>
          <w:bCs/>
          <w:sz w:val="24"/>
          <w:szCs w:val="24"/>
        </w:rPr>
        <w:t xml:space="preserve"> be required to provide the following information to cure the deficiencies:</w:t>
      </w:r>
    </w:p>
    <w:p w14:paraId="46DC2073" w14:textId="33F73A10" w:rsidR="00FB667C" w:rsidRPr="00197CD5" w:rsidRDefault="00FB667C" w:rsidP="003E366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bookmarkStart w:id="0" w:name="_Hlk60729104"/>
    </w:p>
    <w:bookmarkEnd w:id="0"/>
    <w:p w14:paraId="05D5B9E4" w14:textId="15A0BFDB" w:rsidR="00FB667C" w:rsidRDefault="00F72444" w:rsidP="003E366B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c</w:t>
      </w:r>
      <w:r w:rsidR="00197CD5">
        <w:rPr>
          <w:rFonts w:ascii="Times New Roman" w:hAnsi="Times New Roman" w:cs="Times New Roman"/>
        </w:rPr>
        <w:t xml:space="preserve">opy of </w:t>
      </w:r>
      <w:r w:rsidR="00596831">
        <w:rPr>
          <w:rFonts w:ascii="Times New Roman" w:hAnsi="Times New Roman" w:cs="Times New Roman"/>
        </w:rPr>
        <w:t>East Houston’s</w:t>
      </w:r>
      <w:r w:rsidR="00FB667C" w:rsidRPr="009E4F27">
        <w:rPr>
          <w:rFonts w:ascii="Times New Roman" w:hAnsi="Times New Roman" w:cs="Times New Roman"/>
        </w:rPr>
        <w:t xml:space="preserve"> </w:t>
      </w:r>
      <w:r w:rsidR="00FB667C">
        <w:rPr>
          <w:rFonts w:ascii="Times New Roman" w:hAnsi="Times New Roman" w:cs="Times New Roman"/>
        </w:rPr>
        <w:t>m</w:t>
      </w:r>
      <w:r w:rsidR="00FB667C" w:rsidRPr="009E4F27">
        <w:rPr>
          <w:rFonts w:ascii="Times New Roman" w:hAnsi="Times New Roman" w:cs="Times New Roman"/>
        </w:rPr>
        <w:t xml:space="preserve">ost recent </w:t>
      </w:r>
      <w:r w:rsidR="00FB667C">
        <w:rPr>
          <w:rFonts w:ascii="Times New Roman" w:hAnsi="Times New Roman" w:cs="Times New Roman"/>
        </w:rPr>
        <w:t xml:space="preserve">financial statements for </w:t>
      </w:r>
      <w:r w:rsidR="00197CD5">
        <w:rPr>
          <w:rFonts w:ascii="Times New Roman" w:hAnsi="Times New Roman" w:cs="Times New Roman"/>
        </w:rPr>
        <w:t>3</w:t>
      </w:r>
      <w:r w:rsidR="00FB667C" w:rsidRPr="009E4F27">
        <w:rPr>
          <w:rFonts w:ascii="Times New Roman" w:hAnsi="Times New Roman" w:cs="Times New Roman"/>
        </w:rPr>
        <w:t xml:space="preserve"> years</w:t>
      </w:r>
      <w:r w:rsidR="00FB667C">
        <w:rPr>
          <w:rFonts w:ascii="Times New Roman" w:hAnsi="Times New Roman" w:cs="Times New Roman"/>
        </w:rPr>
        <w:t xml:space="preserve"> of operations </w:t>
      </w:r>
      <w:r w:rsidR="00FB667C" w:rsidRPr="009E4F27">
        <w:rPr>
          <w:rFonts w:ascii="Times New Roman" w:hAnsi="Times New Roman" w:cs="Times New Roman"/>
        </w:rPr>
        <w:t xml:space="preserve">including </w:t>
      </w:r>
      <w:r w:rsidR="0054488C">
        <w:rPr>
          <w:rFonts w:ascii="Times New Roman" w:hAnsi="Times New Roman" w:cs="Times New Roman"/>
        </w:rPr>
        <w:t xml:space="preserve">a </w:t>
      </w:r>
      <w:r w:rsidR="00FB667C" w:rsidRPr="009E4F27">
        <w:rPr>
          <w:rFonts w:ascii="Times New Roman" w:hAnsi="Times New Roman" w:cs="Times New Roman"/>
        </w:rPr>
        <w:t>balance sheet and income statement</w:t>
      </w:r>
      <w:r w:rsidR="0054488C">
        <w:rPr>
          <w:rFonts w:ascii="Times New Roman" w:hAnsi="Times New Roman" w:cs="Times New Roman"/>
        </w:rPr>
        <w:t>;</w:t>
      </w:r>
    </w:p>
    <w:p w14:paraId="64F44165" w14:textId="29BA3372" w:rsidR="00197CD5" w:rsidRDefault="00FB667C" w:rsidP="003E366B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E4F27">
        <w:rPr>
          <w:rFonts w:ascii="Times New Roman" w:hAnsi="Times New Roman" w:cs="Times New Roman"/>
        </w:rPr>
        <w:t>A complete</w:t>
      </w:r>
      <w:r w:rsidR="0054488C">
        <w:rPr>
          <w:rFonts w:ascii="Times New Roman" w:hAnsi="Times New Roman" w:cs="Times New Roman"/>
        </w:rPr>
        <w:t>d</w:t>
      </w:r>
      <w:r w:rsidRPr="009E4F27">
        <w:rPr>
          <w:rFonts w:ascii="Times New Roman" w:hAnsi="Times New Roman" w:cs="Times New Roman"/>
        </w:rPr>
        <w:t xml:space="preserve"> Appendix B </w:t>
      </w:r>
      <w:r w:rsidR="0054488C">
        <w:rPr>
          <w:rFonts w:ascii="Times New Roman" w:hAnsi="Times New Roman" w:cs="Times New Roman"/>
        </w:rPr>
        <w:t>with financial projections that include</w:t>
      </w:r>
      <w:r w:rsidRPr="009E4F27">
        <w:rPr>
          <w:rFonts w:ascii="Times New Roman" w:hAnsi="Times New Roman" w:cs="Times New Roman"/>
        </w:rPr>
        <w:t xml:space="preserve"> provi</w:t>
      </w:r>
      <w:r w:rsidR="0054488C">
        <w:rPr>
          <w:rFonts w:ascii="Times New Roman" w:hAnsi="Times New Roman" w:cs="Times New Roman"/>
        </w:rPr>
        <w:t>sion of</w:t>
      </w:r>
      <w:r w:rsidR="000F0977">
        <w:rPr>
          <w:rFonts w:ascii="Times New Roman" w:hAnsi="Times New Roman" w:cs="Times New Roman"/>
        </w:rPr>
        <w:t xml:space="preserve"> water</w:t>
      </w:r>
      <w:r w:rsidRPr="009E4F27">
        <w:rPr>
          <w:rFonts w:ascii="Times New Roman" w:hAnsi="Times New Roman" w:cs="Times New Roman"/>
        </w:rPr>
        <w:t xml:space="preserve"> service to the requ</w:t>
      </w:r>
      <w:r>
        <w:rPr>
          <w:rFonts w:ascii="Times New Roman" w:hAnsi="Times New Roman" w:cs="Times New Roman"/>
        </w:rPr>
        <w:t>e</w:t>
      </w:r>
      <w:r w:rsidRPr="009E4F27">
        <w:rPr>
          <w:rFonts w:ascii="Times New Roman" w:hAnsi="Times New Roman" w:cs="Times New Roman"/>
        </w:rPr>
        <w:t>sted area</w:t>
      </w:r>
      <w:r w:rsidR="0054488C">
        <w:rPr>
          <w:rFonts w:ascii="Times New Roman" w:hAnsi="Times New Roman" w:cs="Times New Roman"/>
        </w:rPr>
        <w:t>;</w:t>
      </w:r>
      <w:r w:rsidR="00197CD5">
        <w:rPr>
          <w:rFonts w:ascii="Times New Roman" w:hAnsi="Times New Roman" w:cs="Times New Roman"/>
        </w:rPr>
        <w:t xml:space="preserve"> </w:t>
      </w:r>
    </w:p>
    <w:p w14:paraId="734918B2" w14:textId="0920EE60" w:rsidR="00FB667C" w:rsidRDefault="00F72444" w:rsidP="003E366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c</w:t>
      </w:r>
      <w:r w:rsidR="00197CD5" w:rsidRPr="00197CD5">
        <w:rPr>
          <w:rFonts w:ascii="Times New Roman" w:hAnsi="Times New Roman" w:cs="Times New Roman"/>
        </w:rPr>
        <w:t xml:space="preserve">opy of </w:t>
      </w:r>
      <w:r w:rsidR="0054488C">
        <w:rPr>
          <w:rFonts w:ascii="Times New Roman" w:hAnsi="Times New Roman" w:cs="Times New Roman"/>
        </w:rPr>
        <w:t>any</w:t>
      </w:r>
      <w:r w:rsidR="00197CD5" w:rsidRPr="00197CD5">
        <w:rPr>
          <w:rFonts w:ascii="Times New Roman" w:hAnsi="Times New Roman" w:cs="Times New Roman"/>
        </w:rPr>
        <w:t xml:space="preserve"> agreement </w:t>
      </w:r>
      <w:r w:rsidR="0054488C">
        <w:rPr>
          <w:rFonts w:ascii="Times New Roman" w:hAnsi="Times New Roman" w:cs="Times New Roman"/>
        </w:rPr>
        <w:t xml:space="preserve">where </w:t>
      </w:r>
      <w:r w:rsidR="00197CD5" w:rsidRPr="00197CD5">
        <w:rPr>
          <w:rFonts w:ascii="Times New Roman" w:hAnsi="Times New Roman" w:cs="Times New Roman"/>
        </w:rPr>
        <w:t xml:space="preserve">the developer </w:t>
      </w:r>
      <w:r w:rsidR="0054488C">
        <w:rPr>
          <w:rFonts w:ascii="Times New Roman" w:hAnsi="Times New Roman" w:cs="Times New Roman"/>
        </w:rPr>
        <w:t xml:space="preserve">has pledged </w:t>
      </w:r>
      <w:r w:rsidR="00197CD5" w:rsidRPr="00197CD5">
        <w:rPr>
          <w:rFonts w:ascii="Times New Roman" w:hAnsi="Times New Roman" w:cs="Times New Roman"/>
        </w:rPr>
        <w:t xml:space="preserve">to pay for </w:t>
      </w:r>
      <w:r w:rsidR="000F0977">
        <w:rPr>
          <w:rFonts w:ascii="Times New Roman" w:hAnsi="Times New Roman" w:cs="Times New Roman"/>
        </w:rPr>
        <w:t>improvements</w:t>
      </w:r>
      <w:r w:rsidR="00197CD5" w:rsidRPr="00197CD5">
        <w:rPr>
          <w:rFonts w:ascii="Times New Roman" w:hAnsi="Times New Roman" w:cs="Times New Roman"/>
        </w:rPr>
        <w:t xml:space="preserve"> required to provide water service to the requested area</w:t>
      </w:r>
      <w:r w:rsidR="0054488C">
        <w:rPr>
          <w:rFonts w:ascii="Times New Roman" w:hAnsi="Times New Roman" w:cs="Times New Roman"/>
        </w:rPr>
        <w:t>;</w:t>
      </w:r>
    </w:p>
    <w:p w14:paraId="7A5F23EA" w14:textId="4F659258" w:rsidR="004D181E" w:rsidRDefault="004D181E" w:rsidP="003E366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4D181E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improvement plan, including a budget and an estimated timeline for construction of all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facilities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necessary to provide full service to the requested area, keyed to a map showing where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such facilities</w:t>
      </w:r>
      <w:r>
        <w:rPr>
          <w:rFonts w:ascii="Times New Roman" w:hAnsi="Times New Roman" w:cs="Times New Roman"/>
        </w:rPr>
        <w:t xml:space="preserve"> </w:t>
      </w:r>
      <w:r w:rsidRPr="004D181E">
        <w:rPr>
          <w:rFonts w:ascii="Times New Roman" w:hAnsi="Times New Roman" w:cs="Times New Roman"/>
        </w:rPr>
        <w:t>will be located to provide service</w:t>
      </w:r>
      <w:r w:rsidR="0054488C">
        <w:rPr>
          <w:rFonts w:ascii="Times New Roman" w:hAnsi="Times New Roman" w:cs="Times New Roman"/>
        </w:rPr>
        <w:t>;</w:t>
      </w:r>
    </w:p>
    <w:p w14:paraId="586810F1" w14:textId="06AC2006" w:rsidR="004D181E" w:rsidRDefault="004D181E" w:rsidP="003E366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4D181E">
        <w:rPr>
          <w:rFonts w:ascii="Times New Roman" w:hAnsi="Times New Roman" w:cs="Times New Roman"/>
        </w:rPr>
        <w:t>description of the sources of funding for all facilities that will be constructed to serve the requested area</w:t>
      </w:r>
      <w:r w:rsidR="0054488C">
        <w:rPr>
          <w:rFonts w:ascii="Times New Roman" w:hAnsi="Times New Roman" w:cs="Times New Roman"/>
        </w:rPr>
        <w:t>;</w:t>
      </w:r>
    </w:p>
    <w:p w14:paraId="6FC63C46" w14:textId="145548CB" w:rsidR="000F0977" w:rsidRPr="00197CD5" w:rsidRDefault="000F0977" w:rsidP="003E366B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0F0977">
        <w:rPr>
          <w:rFonts w:ascii="Times New Roman" w:hAnsi="Times New Roman" w:cs="Times New Roman"/>
        </w:rPr>
        <w:t>isclosure of all affiliated interests</w:t>
      </w:r>
      <w:r w:rsidR="0054488C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and</w:t>
      </w:r>
    </w:p>
    <w:p w14:paraId="691FEAA2" w14:textId="26D65995" w:rsidR="00197CD5" w:rsidRDefault="00197CD5" w:rsidP="003E366B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copy of </w:t>
      </w:r>
      <w:bookmarkStart w:id="1" w:name="_GoBack"/>
      <w:r w:rsidR="00F72444">
        <w:rPr>
          <w:rFonts w:ascii="Times New Roman" w:hAnsi="Times New Roman" w:cs="Times New Roman"/>
        </w:rPr>
        <w:t>East Houston’s</w:t>
      </w:r>
      <w:bookmarkEnd w:id="1"/>
      <w:r>
        <w:rPr>
          <w:rFonts w:ascii="Times New Roman" w:hAnsi="Times New Roman" w:cs="Times New Roman"/>
        </w:rPr>
        <w:t xml:space="preserve"> recent approved tariff</w:t>
      </w:r>
      <w:r w:rsidR="001E3112">
        <w:rPr>
          <w:rFonts w:ascii="Times New Roman" w:hAnsi="Times New Roman" w:cs="Times New Roman"/>
        </w:rPr>
        <w:t>.</w:t>
      </w:r>
    </w:p>
    <w:p w14:paraId="120C85E6" w14:textId="77777777" w:rsidR="003F0B8A" w:rsidRPr="00E42FE9" w:rsidRDefault="003F0B8A" w:rsidP="003E366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6DC52" w14:textId="77777777" w:rsidR="00A54816" w:rsidRDefault="00A54816" w:rsidP="00FC14B8">
      <w:r>
        <w:separator/>
      </w:r>
    </w:p>
  </w:endnote>
  <w:endnote w:type="continuationSeparator" w:id="0">
    <w:p w14:paraId="5DD44F60" w14:textId="77777777" w:rsidR="00A54816" w:rsidRDefault="00A5481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F1A3E" w14:textId="77777777" w:rsidR="00A54816" w:rsidRDefault="00A54816" w:rsidP="00FC14B8">
      <w:r>
        <w:separator/>
      </w:r>
    </w:p>
  </w:footnote>
  <w:footnote w:type="continuationSeparator" w:id="0">
    <w:p w14:paraId="5B96A3FB" w14:textId="77777777" w:rsidR="00A54816" w:rsidRDefault="00A5481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4C414844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46AD3"/>
    <w:multiLevelType w:val="hybridMultilevel"/>
    <w:tmpl w:val="EB5CC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0977"/>
    <w:rsid w:val="000F1DCC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97CD5"/>
    <w:rsid w:val="001B00DF"/>
    <w:rsid w:val="001B2EF1"/>
    <w:rsid w:val="001B5056"/>
    <w:rsid w:val="001D118B"/>
    <w:rsid w:val="001D23A3"/>
    <w:rsid w:val="001D383F"/>
    <w:rsid w:val="001D6620"/>
    <w:rsid w:val="001E3112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E366B"/>
    <w:rsid w:val="003F0B8A"/>
    <w:rsid w:val="003F5ABB"/>
    <w:rsid w:val="0040075B"/>
    <w:rsid w:val="00403199"/>
    <w:rsid w:val="004048C4"/>
    <w:rsid w:val="004060C0"/>
    <w:rsid w:val="004155E3"/>
    <w:rsid w:val="004213FA"/>
    <w:rsid w:val="00422351"/>
    <w:rsid w:val="00460B34"/>
    <w:rsid w:val="0046133A"/>
    <w:rsid w:val="004652A2"/>
    <w:rsid w:val="004A3895"/>
    <w:rsid w:val="004A515B"/>
    <w:rsid w:val="004B71D3"/>
    <w:rsid w:val="004B7A15"/>
    <w:rsid w:val="004D181E"/>
    <w:rsid w:val="004D2CA6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488C"/>
    <w:rsid w:val="005464F5"/>
    <w:rsid w:val="0055212A"/>
    <w:rsid w:val="00556A8F"/>
    <w:rsid w:val="00564B25"/>
    <w:rsid w:val="00572A0A"/>
    <w:rsid w:val="00580256"/>
    <w:rsid w:val="0058163A"/>
    <w:rsid w:val="0059186B"/>
    <w:rsid w:val="00596831"/>
    <w:rsid w:val="005A2DE0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46472"/>
    <w:rsid w:val="00752975"/>
    <w:rsid w:val="007554A6"/>
    <w:rsid w:val="0075745D"/>
    <w:rsid w:val="00761455"/>
    <w:rsid w:val="0077034A"/>
    <w:rsid w:val="007812CB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B6948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43F35"/>
    <w:rsid w:val="00953BE1"/>
    <w:rsid w:val="00965FF9"/>
    <w:rsid w:val="00966B87"/>
    <w:rsid w:val="0097444C"/>
    <w:rsid w:val="00974E8C"/>
    <w:rsid w:val="00975C5F"/>
    <w:rsid w:val="00985E69"/>
    <w:rsid w:val="00996B99"/>
    <w:rsid w:val="009A03C7"/>
    <w:rsid w:val="009A08B5"/>
    <w:rsid w:val="009A3367"/>
    <w:rsid w:val="009B1DDC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481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F000E"/>
    <w:rsid w:val="00BF1DFF"/>
    <w:rsid w:val="00BF3EDB"/>
    <w:rsid w:val="00C005AE"/>
    <w:rsid w:val="00C03764"/>
    <w:rsid w:val="00C123A6"/>
    <w:rsid w:val="00C17D1B"/>
    <w:rsid w:val="00C30E87"/>
    <w:rsid w:val="00C31DB1"/>
    <w:rsid w:val="00C40906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C01ED"/>
    <w:rsid w:val="00CD1087"/>
    <w:rsid w:val="00CE39A2"/>
    <w:rsid w:val="00CF6A2B"/>
    <w:rsid w:val="00CF721E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C0493"/>
    <w:rsid w:val="00ED1203"/>
    <w:rsid w:val="00EE326A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444"/>
    <w:rsid w:val="00F7297A"/>
    <w:rsid w:val="00F84C3B"/>
    <w:rsid w:val="00F963F4"/>
    <w:rsid w:val="00F96F4B"/>
    <w:rsid w:val="00FA3258"/>
    <w:rsid w:val="00FB1DEC"/>
    <w:rsid w:val="00FB667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  <w15:docId w15:val="{D316FF29-A5BD-4521-99E5-3D03D995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E4245-4EA7-42B2-B8C9-1D1DCB2C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Loockerman, Debi R</dc:creator>
  <cp:lastModifiedBy>Bednarski, Fred</cp:lastModifiedBy>
  <cp:revision>2</cp:revision>
  <cp:lastPrinted>2020-02-27T19:14:00Z</cp:lastPrinted>
  <dcterms:created xsi:type="dcterms:W3CDTF">2021-01-11T13:56:00Z</dcterms:created>
  <dcterms:modified xsi:type="dcterms:W3CDTF">2021-01-11T13:56:00Z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